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C3B7" w14:textId="499430C5" w:rsidR="00284BF9" w:rsidRPr="007B6321" w:rsidRDefault="00284BF9" w:rsidP="00284BF9">
      <w:pPr>
        <w:pStyle w:val="Balk1"/>
        <w:shd w:val="clear" w:color="auto" w:fill="FFFFFF"/>
        <w:spacing w:before="0" w:beforeAutospacing="0" w:after="105" w:afterAutospacing="0" w:line="750" w:lineRule="atLeast"/>
        <w:jc w:val="both"/>
        <w:rPr>
          <w:sz w:val="28"/>
          <w:szCs w:val="28"/>
        </w:rPr>
      </w:pPr>
      <w:r w:rsidRPr="007B6321">
        <w:rPr>
          <w:sz w:val="28"/>
          <w:szCs w:val="28"/>
        </w:rPr>
        <w:t>Cumhurbaşkanımızın Müjde Verdiği İŞKUR Gençlik Programı Başlıyor</w:t>
      </w:r>
    </w:p>
    <w:p w14:paraId="52A4416C" w14:textId="77777777" w:rsidR="00EE329A" w:rsidRPr="00EE329A" w:rsidRDefault="00EE329A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İŞKUR Gençlik Programı nedir?</w:t>
      </w:r>
    </w:p>
    <w:p w14:paraId="14F38501" w14:textId="77777777" w:rsidR="007B6321" w:rsidRDefault="00EE329A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İŞKUR Gençlik Programı; Üniversite öğrencilerinin istihdam edilebilirliğini artıracak bilgi, beceri, çalışma alışkanlığı ve disiplinini kazandırmak üzere Türkiye İş Kurumu tarafından 10.12.2003 tarihli ve 25326 sayılı </w:t>
      </w:r>
      <w:proofErr w:type="gramStart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Resmi</w:t>
      </w:r>
      <w:proofErr w:type="gramEnd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Gazete’de</w:t>
      </w:r>
      <w:proofErr w:type="spellEnd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yayımlanan 5018 sayılı Kamu Mali Yönetimi ve Kontrol Kanununun ekli listesinde yer alan devlet üniversiteleri ile iş birliği yapılarak düzenlenen ve işgücü uyum programı uygulaması olan bir aktif işgücü programıdır.</w:t>
      </w: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14:paraId="728576A7" w14:textId="780CC649" w:rsidR="00161C44" w:rsidRPr="00284BF9" w:rsidRDefault="005B16E0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Programda </w:t>
      </w:r>
      <w:r w:rsidR="00A8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Üniversitemize</w:t>
      </w:r>
      <w:r w:rsidR="00161C44" w:rsidRPr="00284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Ne kadar Kontenjan Ayrıldı?</w:t>
      </w:r>
    </w:p>
    <w:p w14:paraId="684DBFB0" w14:textId="595744CF" w:rsidR="00161C44" w:rsidRDefault="00161C44" w:rsidP="00161C4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4B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İŞKUR Gençlik Programı’nda Sakarya Üniversitesi’nde okuyan öğrenciler için 1302 kontenjan ayrıldı;</w:t>
      </w:r>
    </w:p>
    <w:p w14:paraId="03F79A9C" w14:textId="77777777" w:rsidR="00A8773E" w:rsidRPr="00284BF9" w:rsidRDefault="00A8773E" w:rsidP="00161C4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52CBA34" w14:textId="1D1FE2D8" w:rsidR="00A8773E" w:rsidRPr="00284BF9" w:rsidRDefault="009B47AC" w:rsidP="00A877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Programa </w:t>
      </w:r>
      <w:r w:rsidR="00A8773E" w:rsidRPr="00284BF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Başvurular Ne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</w:t>
      </w:r>
      <w:r w:rsidR="00A8773E" w:rsidRPr="00284BF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aman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ve Nereden </w:t>
      </w:r>
      <w:r w:rsidR="00A8773E" w:rsidRPr="00284BF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Yapılacak?</w:t>
      </w:r>
    </w:p>
    <w:p w14:paraId="71D5E528" w14:textId="47F11DE0" w:rsidR="009B47AC" w:rsidRDefault="00A8773E" w:rsidP="00DD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84B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Öğrenciler, İŞKUR Gençlik Programı’na 11-1</w:t>
      </w:r>
      <w:r w:rsidR="00B177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284B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Şubat 2025 tarihleri arasında </w:t>
      </w:r>
      <w:r w:rsidR="009B47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hyperlink r:id="rId5" w:history="1">
        <w:r w:rsidR="009B47AC" w:rsidRPr="00DD3FE7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https://genclik.iskur.gov.tr/</w:t>
        </w:r>
      </w:hyperlink>
      <w:r w:rsidR="009B47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hyperlink r:id="rId6" w:history="1">
        <w:r w:rsidR="009B47AC" w:rsidRPr="00DD3FE7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https://www.iskur.gov.tr/</w:t>
        </w:r>
      </w:hyperlink>
      <w:r w:rsidR="009B47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adreslerinde yer alan yönlendirme bağlantılarıyla e-şube üzerinden başvuru yapılabilecektir.</w:t>
      </w:r>
    </w:p>
    <w:p w14:paraId="1E2272A4" w14:textId="77777777" w:rsidR="001A0EAD" w:rsidRPr="001A0EAD" w:rsidRDefault="001A0EAD" w:rsidP="009B47A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A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tr-TR"/>
        </w:rPr>
        <w:t>Programa başvuru için iki ilan açılmıştır.</w:t>
      </w:r>
      <w:r w:rsidRPr="001A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14:paraId="0813E2AF" w14:textId="144CCD1B" w:rsidR="001A0EAD" w:rsidRDefault="001A0EAD" w:rsidP="009B47A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 İlan Hendek Eğitim Fakültesi (Kontenjan 76)</w:t>
      </w:r>
    </w:p>
    <w:p w14:paraId="0B6218B7" w14:textId="1E3A2C4D" w:rsidR="001A0EAD" w:rsidRDefault="001A0EAD" w:rsidP="009B47A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2. İlan Sakarya Merkezde bulunan yerleşkeler içindir. </w:t>
      </w:r>
      <w:r w:rsidR="005B16E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Kontenjan1226)</w:t>
      </w:r>
    </w:p>
    <w:p w14:paraId="31E1EA7F" w14:textId="6970B4CE" w:rsidR="001A0EAD" w:rsidRPr="001A0EAD" w:rsidRDefault="001A0EAD" w:rsidP="009B47A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proofErr w:type="gramStart"/>
      <w:r w:rsidRPr="001A0E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Önemli!!!</w:t>
      </w:r>
      <w:proofErr w:type="gramEnd"/>
      <w:r w:rsidRPr="001A0E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Adaylar yalnızca bir ilana başvuru yapabilir. Başvuru ekranı detaylı incelenerek yanlış ilana başvuru yapılmaması önem arz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Pr="001A0E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etmektedir.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</w:p>
    <w:p w14:paraId="4BFE6CA6" w14:textId="77777777" w:rsidR="009B47AC" w:rsidRDefault="009B47AC" w:rsidP="009B47A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9704325" w14:textId="35C52120" w:rsidR="00161C44" w:rsidRPr="00284BF9" w:rsidRDefault="00161C44" w:rsidP="00161C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284BF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Kimler Başvuru Yapabilir?</w:t>
      </w:r>
    </w:p>
    <w:p w14:paraId="7CA7C8B0" w14:textId="079C880B" w:rsidR="00CD78F9" w:rsidRDefault="00566B3C" w:rsidP="00161C4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Programa</w:t>
      </w:r>
      <w:r w:rsidR="00CD78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aşağıdaki şartlara sahip öğrenciler başvuru yapabilir.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53965CB" w14:textId="5B342D4F" w:rsidR="00CD78F9" w:rsidRPr="00CD78F9" w:rsidRDefault="00161C44" w:rsidP="00CD78F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D78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Üniversitemiz</w:t>
      </w:r>
      <w:r w:rsidR="00A8773E"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CD78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örgün eğitim</w:t>
      </w:r>
      <w:r w:rsidR="00566B3C" w:rsidRPr="00CD78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Pr="00CD78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A8773E" w:rsidRPr="00CD78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(uzaktan eğitim öğrencisi olmamak)</w:t>
      </w:r>
      <w:r w:rsidRPr="00CD78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8773E"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kaydını dondurmuş ve/veya pasif durumda olmayan </w:t>
      </w:r>
      <w:r w:rsidRPr="00CD78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ön lisans, lisans, yüksek lisans ve doktora öğrenci</w:t>
      </w:r>
      <w:r w:rsidR="00CD78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 olmak</w:t>
      </w:r>
      <w:r w:rsidR="00DD34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08D6EE0" w14:textId="7BBB270F" w:rsidR="00CD78F9" w:rsidRPr="00CD78F9" w:rsidRDefault="00CD78F9" w:rsidP="00CD78F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Türkiye Cumhuriyeti vatandaşı olmak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CE32FFD" w14:textId="55D651D9" w:rsidR="00CD78F9" w:rsidRPr="00CD78F9" w:rsidRDefault="00CD78F9" w:rsidP="00CD78F9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İşkura</w:t>
      </w:r>
      <w:proofErr w:type="spellEnd"/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kayıtlı olmak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2B4C19E" w14:textId="3E3F22B9" w:rsidR="00CD78F9" w:rsidRPr="00CD78F9" w:rsidRDefault="00CD78F9" w:rsidP="00CD78F9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18 yaşını tamamlamış olmak.</w:t>
      </w:r>
    </w:p>
    <w:p w14:paraId="526BB2FF" w14:textId="4879AB2F" w:rsidR="00CD78F9" w:rsidRPr="00CD78F9" w:rsidRDefault="00CD78F9" w:rsidP="00CD78F9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Yaşlılık veya malullük aylığı almamak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C41B325" w14:textId="042A1C13" w:rsidR="00CD78F9" w:rsidRPr="00CD78F9" w:rsidRDefault="00CD78F9" w:rsidP="00CD78F9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Program talep tarihinden önceki bir yıldan programın fiilen başlayacağı tarihe kadar yüklenicinin veya bağlı, ilgili, ilişkili ve yan kuruluşlarının çalışanı olmamak.</w:t>
      </w:r>
    </w:p>
    <w:p w14:paraId="19AB143F" w14:textId="2AD5EF15" w:rsidR="00CD78F9" w:rsidRPr="00CD78F9" w:rsidRDefault="00CD78F9" w:rsidP="00CD78F9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Başvuru tarihinden önceki son bir aylık sürede (İşsiz olmak) sigortalı kısa veya uzun vadeli sigortalı olmamak.</w:t>
      </w:r>
    </w:p>
    <w:p w14:paraId="7A6FE046" w14:textId="7EA915BE" w:rsidR="00CD78F9" w:rsidRPr="00CD78F9" w:rsidRDefault="00CD78F9" w:rsidP="00CD78F9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Başvuru tarihi itibarıyla Kısa vadeli sigorta primlerinin yatmaması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(Çırak öğrenci, İEP katılımcısı </w:t>
      </w:r>
      <w:proofErr w:type="spellStart"/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v.b</w:t>
      </w:r>
      <w:proofErr w:type="spellEnd"/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olmamak)</w:t>
      </w:r>
    </w:p>
    <w:p w14:paraId="209C7B08" w14:textId="5278AC1E" w:rsidR="00CD78F9" w:rsidRPr="00CD78F9" w:rsidRDefault="00CD78F9" w:rsidP="00CD78F9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Hane gelirinin Net Asgari ücretin 3 katını geçmemesi. (66.314 TL)</w:t>
      </w:r>
    </w:p>
    <w:p w14:paraId="032B029D" w14:textId="77777777" w:rsidR="00CD78F9" w:rsidRDefault="00CD78F9" w:rsidP="00CD78F9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Kurum tarafından sunulan aktif işgücü veya işsizlik sigortası (işsizlik ödeneği almamak) programlarının yararlanıcısı olmamak.</w:t>
      </w:r>
    </w:p>
    <w:p w14:paraId="12637FEF" w14:textId="77777777" w:rsidR="00CD78F9" w:rsidRDefault="00CD78F9" w:rsidP="00CD78F9">
      <w:pPr>
        <w:pStyle w:val="ListeParagraf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3F5D4DF" w14:textId="6EFD0E3B" w:rsidR="00CD78F9" w:rsidRPr="00CD78F9" w:rsidRDefault="00CD78F9" w:rsidP="00CD78F9">
      <w:pPr>
        <w:pStyle w:val="ListeParagraf"/>
        <w:shd w:val="clear" w:color="auto" w:fill="FFFFFF"/>
        <w:spacing w:after="0" w:line="240" w:lineRule="atLeast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D7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Programa Seçim Nasıl Yapılacak?</w:t>
      </w:r>
    </w:p>
    <w:p w14:paraId="61C8F317" w14:textId="18F4415C" w:rsidR="00CD78F9" w:rsidRPr="00CD78F9" w:rsidRDefault="00CD78F9" w:rsidP="00CD78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D78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Katılımcılar noter kurası yöntemi ile seçilecektir. Noter kura tarihi ayrıca duyurulacaktır.</w:t>
      </w:r>
    </w:p>
    <w:p w14:paraId="1D943F04" w14:textId="5B42467B" w:rsidR="00CD78F9" w:rsidRDefault="00CD78F9" w:rsidP="00161C4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B6F5856" w14:textId="4B52965B" w:rsidR="0052524E" w:rsidRPr="00EE329A" w:rsidRDefault="00566B3C" w:rsidP="00525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G</w:t>
      </w:r>
      <w:r w:rsidR="0052524E" w:rsidRPr="00EE3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ençlik Programında Haftalık Yararlanma Süresi Ne Kadardır?</w:t>
      </w:r>
    </w:p>
    <w:p w14:paraId="05A7A024" w14:textId="7A9B08B9" w:rsidR="0052524E" w:rsidRDefault="0052524E" w:rsidP="00525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84B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Öğrencilere okurken, ilgi ve yeteneklerine uygun istedikleri bir alanda çalışma imkânı veren program kapsamında gençler</w:t>
      </w:r>
      <w:r w:rsidRPr="00284B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Haftalık yararlanma süresi en fazla yirmi iki buçuk saat ve üç gün olarak uygulanır.</w:t>
      </w:r>
    </w:p>
    <w:p w14:paraId="4A3F337E" w14:textId="3DB149FB" w:rsidR="00161C44" w:rsidRPr="00284BF9" w:rsidRDefault="00161C44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 xml:space="preserve">Programa Katılan Öğrenciye Ne Kadar Ücret </w:t>
      </w:r>
      <w:r w:rsidR="00566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Ve</w:t>
      </w:r>
      <w:r w:rsidRPr="00284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rilecek?</w:t>
      </w:r>
    </w:p>
    <w:p w14:paraId="29DBDCAF" w14:textId="5DAF4028" w:rsidR="00161C44" w:rsidRDefault="00161C44" w:rsidP="00EE329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84B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Programa katılan gençlere </w:t>
      </w:r>
      <w:r w:rsidR="001220B4" w:rsidRPr="00284B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2025 yılı için </w:t>
      </w:r>
      <w:r w:rsidRPr="00284B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günlük </w:t>
      </w:r>
      <w:r w:rsidR="0052524E" w:rsidRPr="00284B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1083 TL cep harçlığı </w:t>
      </w:r>
      <w:r w:rsidRPr="00284B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ödenecek.</w:t>
      </w:r>
    </w:p>
    <w:p w14:paraId="273D1C32" w14:textId="77777777" w:rsidR="00DD7991" w:rsidRPr="00284BF9" w:rsidRDefault="00DD7991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438" w14:paraId="11E49B86" w14:textId="77777777" w:rsidTr="00566438">
        <w:tc>
          <w:tcPr>
            <w:tcW w:w="4531" w:type="dxa"/>
          </w:tcPr>
          <w:p w14:paraId="6FF6079A" w14:textId="6062D25C" w:rsidR="00566438" w:rsidRPr="00DD7991" w:rsidRDefault="00566438" w:rsidP="00EE32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Haftalık Çalışma gün Sayısı</w:t>
            </w:r>
          </w:p>
        </w:tc>
        <w:tc>
          <w:tcPr>
            <w:tcW w:w="4531" w:type="dxa"/>
          </w:tcPr>
          <w:p w14:paraId="4C8E8080" w14:textId="2AC29D2F" w:rsidR="00566438" w:rsidRPr="00DD7991" w:rsidRDefault="00DD7991" w:rsidP="00EE32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Ayda </w:t>
            </w:r>
            <w:r w:rsidR="00566438" w:rsidRPr="00DD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Ödenecek Ücret</w:t>
            </w:r>
          </w:p>
        </w:tc>
      </w:tr>
      <w:tr w:rsidR="00566438" w14:paraId="7A2D1134" w14:textId="77777777" w:rsidTr="00566438">
        <w:tc>
          <w:tcPr>
            <w:tcW w:w="4531" w:type="dxa"/>
          </w:tcPr>
          <w:p w14:paraId="0A2F222C" w14:textId="296C8BB1" w:rsidR="00566438" w:rsidRDefault="00566438" w:rsidP="00EE3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Haftada 1 gün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ayda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4 gün)</w:t>
            </w:r>
          </w:p>
        </w:tc>
        <w:tc>
          <w:tcPr>
            <w:tcW w:w="4531" w:type="dxa"/>
          </w:tcPr>
          <w:p w14:paraId="4D3EB831" w14:textId="6361150F" w:rsidR="00566438" w:rsidRDefault="00566438" w:rsidP="00EE3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4.332 TL</w:t>
            </w:r>
          </w:p>
        </w:tc>
      </w:tr>
      <w:tr w:rsidR="00566438" w14:paraId="57E11027" w14:textId="77777777" w:rsidTr="00566438">
        <w:tc>
          <w:tcPr>
            <w:tcW w:w="4531" w:type="dxa"/>
          </w:tcPr>
          <w:p w14:paraId="2DF9FD31" w14:textId="66A52BD1" w:rsidR="00566438" w:rsidRDefault="00566438" w:rsidP="00566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Haftada 2 gün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ayda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8 gün)</w:t>
            </w:r>
          </w:p>
        </w:tc>
        <w:tc>
          <w:tcPr>
            <w:tcW w:w="4531" w:type="dxa"/>
          </w:tcPr>
          <w:p w14:paraId="6A72F9AB" w14:textId="25FDE983" w:rsidR="00566438" w:rsidRDefault="00566438" w:rsidP="00566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8.664</w:t>
            </w:r>
            <w:r w:rsidR="00DD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566438" w14:paraId="7A12E03A" w14:textId="77777777" w:rsidTr="00566438">
        <w:tc>
          <w:tcPr>
            <w:tcW w:w="4531" w:type="dxa"/>
          </w:tcPr>
          <w:p w14:paraId="70358BBF" w14:textId="163AB886" w:rsidR="00566438" w:rsidRDefault="00566438" w:rsidP="00566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Haftada 3 gün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ayda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F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gün)</w:t>
            </w:r>
          </w:p>
        </w:tc>
        <w:tc>
          <w:tcPr>
            <w:tcW w:w="4531" w:type="dxa"/>
          </w:tcPr>
          <w:p w14:paraId="513F0796" w14:textId="4FC4F71A" w:rsidR="00566438" w:rsidRDefault="00DD7991" w:rsidP="00566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12.996 TL</w:t>
            </w:r>
          </w:p>
        </w:tc>
      </w:tr>
    </w:tbl>
    <w:p w14:paraId="2EBE7B2C" w14:textId="09B56A4A" w:rsidR="00161C44" w:rsidRDefault="00161C44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FBB4851" w14:textId="77777777" w:rsidR="00566438" w:rsidRPr="00284BF9" w:rsidRDefault="00566438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661A5A4" w14:textId="77777777" w:rsidR="0052524E" w:rsidRPr="00EE329A" w:rsidRDefault="0052524E" w:rsidP="00525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Katılımcılar için Ödenecek Sosyal Güvenlik Primleri Nelerdir?</w:t>
      </w:r>
    </w:p>
    <w:p w14:paraId="3A897D53" w14:textId="4ACF6CDC" w:rsidR="00161C44" w:rsidRDefault="0052524E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Katılımcıların programa katılım sağladıkları günler için 5510 sayılı Kanunun 5 inci maddesinin birinci fıkrasının (e) bendi kapsamında ortaya </w:t>
      </w:r>
      <w:proofErr w:type="gramStart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çıkacak  %</w:t>
      </w:r>
      <w:proofErr w:type="gramEnd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5,5 oranında sosyal güvenlik prim giderleri ödenir</w:t>
      </w:r>
      <w:r w:rsidR="007B63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DB5B8DF" w14:textId="77777777" w:rsidR="007B6321" w:rsidRDefault="007B6321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14:paraId="71CA6C4E" w14:textId="4BD65D2C" w:rsidR="00EE329A" w:rsidRPr="00EE329A" w:rsidRDefault="00EE329A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Gençlik Programı Uygulanabilecek Faaliyet Alanları Nelerdir?</w:t>
      </w:r>
    </w:p>
    <w:p w14:paraId="7DA9E531" w14:textId="77777777" w:rsidR="00EE329A" w:rsidRPr="00EE329A" w:rsidRDefault="00EE329A" w:rsidP="00EE3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Sürdürülebilir Kampüs Faaliyetlerinin Desteklenmesi;</w:t>
      </w:r>
    </w:p>
    <w:p w14:paraId="79CA888D" w14:textId="77777777" w:rsidR="00EE329A" w:rsidRPr="00EE329A" w:rsidRDefault="00EE329A" w:rsidP="00EE3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 Kampüs Altyapı ve Bakım Faaliyetlerinin Desteklenmesi;</w:t>
      </w:r>
    </w:p>
    <w:p w14:paraId="69E57DE2" w14:textId="77777777" w:rsidR="00EE329A" w:rsidRPr="00EE329A" w:rsidRDefault="00EE329A" w:rsidP="00EE3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 Sosyal ve Kültürel Faaliyetlerin Desteklenmesi;</w:t>
      </w:r>
    </w:p>
    <w:p w14:paraId="241B4043" w14:textId="77777777" w:rsidR="00EE329A" w:rsidRPr="00EE329A" w:rsidRDefault="00EE329A" w:rsidP="00EE3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</w:t>
      </w:r>
      <w:proofErr w:type="gramEnd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Akademik ve İdari Faaliyetlerin Desteklenmesi;</w:t>
      </w:r>
    </w:p>
    <w:p w14:paraId="447D192A" w14:textId="77777777" w:rsidR="00EE329A" w:rsidRPr="00EE329A" w:rsidRDefault="00EE329A" w:rsidP="00EE3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d) Toplumsal Hizmet ve </w:t>
      </w:r>
      <w:proofErr w:type="gramStart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İşbirliği</w:t>
      </w:r>
      <w:proofErr w:type="gramEnd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Faaliyetlerinin Desteklenmesi;</w:t>
      </w:r>
    </w:p>
    <w:p w14:paraId="0E3B3D66" w14:textId="77777777" w:rsidR="00EE329A" w:rsidRPr="00EE329A" w:rsidRDefault="00EE329A" w:rsidP="00EE3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e) Öğrenci Gelişim ve Uyum Faaliyetlerinin Desteklenmesi;</w:t>
      </w:r>
    </w:p>
    <w:p w14:paraId="11AF1D11" w14:textId="77777777" w:rsidR="00EE329A" w:rsidRPr="00EE329A" w:rsidRDefault="00EE329A" w:rsidP="00EE3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f) Dijital Dönüşüm ve </w:t>
      </w:r>
      <w:proofErr w:type="spellStart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İnovasyon</w:t>
      </w:r>
      <w:proofErr w:type="spellEnd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Faaliyetlerinin Desteklenmesi;</w:t>
      </w:r>
    </w:p>
    <w:p w14:paraId="05FAD2B2" w14:textId="3A9CD89E" w:rsidR="00EE329A" w:rsidRDefault="00EE329A" w:rsidP="00EE3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g) Girişimcilik Ekosistemi Faaliyetlerinin Desteklenmesi;</w:t>
      </w:r>
    </w:p>
    <w:p w14:paraId="2E2EFB31" w14:textId="77777777" w:rsidR="00A94CB1" w:rsidRPr="00EE329A" w:rsidRDefault="00A94CB1" w:rsidP="00EE32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0FD9829" w14:textId="03AA62CC" w:rsidR="001220B4" w:rsidRDefault="00A94CB1" w:rsidP="001220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>Önemli!!!!</w:t>
      </w:r>
      <w:r w:rsidR="001220B4" w:rsidRP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>:</w:t>
      </w:r>
      <w:r w:rsidR="007B6321" w:rsidRP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 xml:space="preserve"> </w:t>
      </w:r>
      <w:r w:rsidR="001220B4" w:rsidRP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>Öğrenciler Ağır Tehlikeli /</w:t>
      </w:r>
      <w:r w:rsid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>Ç</w:t>
      </w:r>
      <w:r w:rsidR="001220B4" w:rsidRP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 xml:space="preserve">ok </w:t>
      </w:r>
      <w:r w:rsid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>T</w:t>
      </w:r>
      <w:r w:rsidR="001220B4" w:rsidRP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 xml:space="preserve">ehlikeli ve </w:t>
      </w:r>
      <w:r w:rsid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>T</w:t>
      </w:r>
      <w:r w:rsidR="001220B4" w:rsidRP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 xml:space="preserve">emizlik </w:t>
      </w:r>
      <w:r w:rsid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>İ</w:t>
      </w:r>
      <w:r w:rsidR="001220B4" w:rsidRPr="00566B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tr-TR"/>
        </w:rPr>
        <w:t>şlerinde çalıştırılamazlar.</w:t>
      </w:r>
      <w:r w:rsidR="00EE329A" w:rsidRPr="00EE3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14:paraId="0D0D5726" w14:textId="77777777" w:rsidR="00C87E17" w:rsidRPr="00284BF9" w:rsidRDefault="00C87E17" w:rsidP="001220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14:paraId="0271AF04" w14:textId="0A84FA8F" w:rsidR="00EE329A" w:rsidRPr="00EE329A" w:rsidRDefault="00EE329A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Gençlik Programı Katılımcılarına Verilecek Eğitimler Nelerdir?</w:t>
      </w:r>
    </w:p>
    <w:p w14:paraId="5E53D058" w14:textId="37B41AE7" w:rsidR="00EE329A" w:rsidRPr="00EE329A" w:rsidRDefault="00EE329A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İş sağlığı ve güvenliği eğitimi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506C9A09" w14:textId="1378D395" w:rsidR="00EE329A" w:rsidRPr="00EE329A" w:rsidRDefault="00EE329A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 Bağımlılıkla mücadele eğitimi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715E227C" w14:textId="4B5F2EDC" w:rsidR="00EE329A" w:rsidRPr="00EE329A" w:rsidRDefault="00EE329A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 İş arama becerisinin geliştirilmesi eğitimi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435DD95F" w14:textId="1D95794D" w:rsidR="00EE329A" w:rsidRPr="00EE329A" w:rsidRDefault="00EE329A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</w:t>
      </w:r>
      <w:proofErr w:type="gramEnd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r w:rsidR="009B1B4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 ahlakı, motivasyon ve stres yönetimi eğitimi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0268E1C4" w14:textId="13A53BC2" w:rsidR="00EE329A" w:rsidRPr="00EE329A" w:rsidRDefault="00EE329A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d) Kişiler arası ilişkiler ve etkili iletişim eğitimi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0CA9BDED" w14:textId="44F24776" w:rsidR="00EE329A" w:rsidRPr="00EE329A" w:rsidRDefault="00EE329A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e) Finansal okuryazarlık eğitimi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66E7D689" w14:textId="1DAC465F" w:rsidR="00EE329A" w:rsidRPr="00EE329A" w:rsidRDefault="00EE329A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f) Genel Müdürlük tarafından Kurumun tanıtımı ve İUP hakkında katılımcıların bilgilendirilmesi başta olmak üzere katılımcıların niteliğinin geliştirilmesine yönelik olarak talebin uygun bulunması ve ödenek tahsis edilmesi aşamasında belirlenebilecek diğer eğitimler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671E2165" w14:textId="75146F71" w:rsidR="00EE329A" w:rsidRPr="00EE329A" w:rsidRDefault="00EE329A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g) Yüklenici kamu kurumunun faaliyet alanına yönelik olarak belirleyeceği diğer eğitimler</w:t>
      </w:r>
      <w:r w:rsidR="00DD34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56D4CC8" w14:textId="15789A63" w:rsidR="00284BF9" w:rsidRPr="00284BF9" w:rsidRDefault="00284BF9" w:rsidP="00DD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254AA3E" w14:textId="392568BB" w:rsidR="00EE329A" w:rsidRPr="00EE329A" w:rsidRDefault="00EE329A" w:rsidP="00EE3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3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Katılımcılar Programa Devam Ederken Başka Bir İşte Çalışabilir Mi?</w:t>
      </w:r>
    </w:p>
    <w:p w14:paraId="779A8EFD" w14:textId="59E9351F" w:rsidR="00AE45F7" w:rsidRPr="00284BF9" w:rsidRDefault="00EE329A" w:rsidP="0028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Katılımcılar programa devam ederken sürede 5510 sayılı Kanunun </w:t>
      </w:r>
      <w:proofErr w:type="gramStart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 üncü</w:t>
      </w:r>
      <w:proofErr w:type="gramEnd"/>
      <w:r w:rsidRPr="00EE32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maddesi kapsamında sigortalı olarak başka bir iş yerinde çalışabilir. Ancak katılımcıların programa devam ederken başka bir yerde sigortalı olması nedeniyle oluşabilecek sosyal güvenlik prim borcundan Kurum sorumlu tutulamaz.</w:t>
      </w:r>
    </w:p>
    <w:sectPr w:rsidR="00AE45F7" w:rsidRPr="0028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3AA7"/>
    <w:multiLevelType w:val="hybridMultilevel"/>
    <w:tmpl w:val="D228D4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B235D"/>
    <w:multiLevelType w:val="multilevel"/>
    <w:tmpl w:val="ABF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008A3"/>
    <w:multiLevelType w:val="multilevel"/>
    <w:tmpl w:val="2E72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054D1"/>
    <w:multiLevelType w:val="multilevel"/>
    <w:tmpl w:val="1D0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0"/>
    <w:rsid w:val="001220B4"/>
    <w:rsid w:val="00161C44"/>
    <w:rsid w:val="001A0EAD"/>
    <w:rsid w:val="00246A45"/>
    <w:rsid w:val="00284BF9"/>
    <w:rsid w:val="0052524E"/>
    <w:rsid w:val="00566438"/>
    <w:rsid w:val="00566B3C"/>
    <w:rsid w:val="005B16E0"/>
    <w:rsid w:val="00616479"/>
    <w:rsid w:val="006B7CC0"/>
    <w:rsid w:val="007B6321"/>
    <w:rsid w:val="009B1B48"/>
    <w:rsid w:val="009B47AC"/>
    <w:rsid w:val="00A8773E"/>
    <w:rsid w:val="00A94CB1"/>
    <w:rsid w:val="00AE45F7"/>
    <w:rsid w:val="00B177D4"/>
    <w:rsid w:val="00C727AE"/>
    <w:rsid w:val="00C87E17"/>
    <w:rsid w:val="00CD78F9"/>
    <w:rsid w:val="00DD3491"/>
    <w:rsid w:val="00DD7991"/>
    <w:rsid w:val="00EE329A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74FB"/>
  <w15:chartTrackingRefBased/>
  <w15:docId w15:val="{2503D8DC-334C-48B3-9666-2F6BF2DD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E3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329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329A"/>
    <w:rPr>
      <w:b/>
      <w:bCs/>
    </w:rPr>
  </w:style>
  <w:style w:type="character" w:styleId="Vurgu">
    <w:name w:val="Emphasis"/>
    <w:basedOn w:val="VarsaylanParagrafYazTipi"/>
    <w:uiPriority w:val="20"/>
    <w:qFormat/>
    <w:rsid w:val="00EE329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161C44"/>
    <w:rPr>
      <w:color w:val="0000FF"/>
      <w:u w:val="single"/>
    </w:rPr>
  </w:style>
  <w:style w:type="table" w:styleId="TabloKlavuzu">
    <w:name w:val="Table Grid"/>
    <w:basedOn w:val="NormalTablo"/>
    <w:uiPriority w:val="39"/>
    <w:rsid w:val="0056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kur.gov.tr/" TargetMode="External"/><Relationship Id="rId5" Type="http://schemas.openxmlformats.org/officeDocument/2006/relationships/hyperlink" Target="https://genclik.iskur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Reyhan Yıldırım</cp:lastModifiedBy>
  <cp:revision>2</cp:revision>
  <dcterms:created xsi:type="dcterms:W3CDTF">2025-02-11T07:18:00Z</dcterms:created>
  <dcterms:modified xsi:type="dcterms:W3CDTF">2025-02-11T07:18:00Z</dcterms:modified>
</cp:coreProperties>
</file>